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4E" w:rsidRDefault="00527C4E" w:rsidP="00EE4F56">
      <w:pPr>
        <w:jc w:val="center"/>
        <w:rPr>
          <w:sz w:val="40"/>
          <w:szCs w:val="40"/>
        </w:rPr>
      </w:pPr>
    </w:p>
    <w:p w:rsidR="00EE4F56" w:rsidRDefault="00EE4F56" w:rsidP="00EE4F56">
      <w:pPr>
        <w:jc w:val="center"/>
        <w:rPr>
          <w:b/>
          <w:color w:val="2F5496" w:themeColor="accent5" w:themeShade="BF"/>
          <w:sz w:val="40"/>
          <w:szCs w:val="40"/>
          <w:u w:val="single"/>
        </w:rPr>
      </w:pPr>
      <w:r w:rsidRPr="00EE4F56">
        <w:rPr>
          <w:b/>
          <w:color w:val="2F5496" w:themeColor="accent5" w:themeShade="BF"/>
          <w:sz w:val="40"/>
          <w:szCs w:val="40"/>
          <w:u w:val="single"/>
        </w:rPr>
        <w:t xml:space="preserve">Mindfulness Kits for </w:t>
      </w:r>
      <w:r w:rsidR="008B76B1">
        <w:rPr>
          <w:b/>
          <w:color w:val="2F5496" w:themeColor="accent5" w:themeShade="BF"/>
          <w:sz w:val="40"/>
          <w:szCs w:val="40"/>
          <w:u w:val="single"/>
        </w:rPr>
        <w:t>Adults</w:t>
      </w:r>
    </w:p>
    <w:p w:rsidR="00220CB5" w:rsidRDefault="00DF0C10" w:rsidP="00DF0C10">
      <w:pPr>
        <w:jc w:val="center"/>
        <w:rPr>
          <w:color w:val="2F5496" w:themeColor="accent5" w:themeShade="BF"/>
          <w:sz w:val="24"/>
          <w:szCs w:val="24"/>
        </w:rPr>
      </w:pPr>
      <w:r>
        <w:rPr>
          <w:noProof/>
          <w:color w:val="2F5496" w:themeColor="accent5" w:themeShade="BF"/>
          <w:sz w:val="24"/>
          <w:szCs w:val="24"/>
        </w:rPr>
        <w:drawing>
          <wp:inline distT="0" distB="0" distL="0" distR="0" wp14:anchorId="7D40AC4F" wp14:editId="351F53E0">
            <wp:extent cx="4625439" cy="3078684"/>
            <wp:effectExtent l="0" t="0" r="381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ee-838667_128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2013" cy="3089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0CB5" w:rsidRPr="00B070CC" w:rsidRDefault="00220CB5" w:rsidP="00EE4F56">
      <w:pPr>
        <w:rPr>
          <w:color w:val="1F3864" w:themeColor="accent5" w:themeShade="80"/>
          <w:sz w:val="24"/>
          <w:szCs w:val="24"/>
        </w:rPr>
      </w:pPr>
    </w:p>
    <w:p w:rsidR="00EE4F56" w:rsidRPr="00B070CC" w:rsidRDefault="00220CB5" w:rsidP="00EE4F56">
      <w:pPr>
        <w:rPr>
          <w:color w:val="1F3864" w:themeColor="accent5" w:themeShade="80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 xml:space="preserve">To create a mindfulness kit, please put the following items in a decorated box. Most items can be purchased at the dollar store. </w:t>
      </w:r>
    </w:p>
    <w:p w:rsidR="00220CB5" w:rsidRPr="00B070CC" w:rsidRDefault="00220CB5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 xml:space="preserve">5 coloring sheets </w:t>
      </w:r>
    </w:p>
    <w:p w:rsidR="003976F9" w:rsidRPr="005D66FC" w:rsidRDefault="003976F9" w:rsidP="003976F9">
      <w:pPr>
        <w:pStyle w:val="ListParagraph"/>
        <w:numPr>
          <w:ilvl w:val="1"/>
          <w:numId w:val="1"/>
        </w:numPr>
        <w:rPr>
          <w:color w:val="2F5496" w:themeColor="accent5" w:themeShade="BF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 xml:space="preserve">Free printable sheets available at </w:t>
      </w:r>
      <w:hyperlink r:id="rId8" w:history="1">
        <w:r w:rsidRPr="005D66FC">
          <w:rPr>
            <w:rStyle w:val="Hyperlink"/>
            <w:sz w:val="28"/>
            <w:szCs w:val="28"/>
          </w:rPr>
          <w:t>https://www.crayola.com/featured/free-coloring-pages/</w:t>
        </w:r>
      </w:hyperlink>
    </w:p>
    <w:p w:rsidR="00220CB5" w:rsidRPr="00B070CC" w:rsidRDefault="00220CB5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 xml:space="preserve">A small journal </w:t>
      </w:r>
    </w:p>
    <w:p w:rsidR="00220CB5" w:rsidRDefault="00890442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A set of new colorful pens</w:t>
      </w:r>
    </w:p>
    <w:p w:rsidR="00890442" w:rsidRPr="00B070CC" w:rsidRDefault="00890442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A set of small water color paints with a brush</w:t>
      </w:r>
    </w:p>
    <w:p w:rsidR="00220CB5" w:rsidRPr="00B070CC" w:rsidRDefault="00220CB5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>Stress ball</w:t>
      </w:r>
    </w:p>
    <w:p w:rsidR="00220CB5" w:rsidRPr="00B070CC" w:rsidRDefault="00220CB5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 w:rsidRPr="00B070CC">
        <w:rPr>
          <w:color w:val="1F3864" w:themeColor="accent5" w:themeShade="80"/>
          <w:sz w:val="28"/>
          <w:szCs w:val="28"/>
        </w:rPr>
        <w:t xml:space="preserve">A positive hand written note </w:t>
      </w:r>
    </w:p>
    <w:p w:rsidR="00220CB5" w:rsidRPr="00B070CC" w:rsidRDefault="008B76B1" w:rsidP="00220CB5">
      <w:pPr>
        <w:pStyle w:val="ListParagraph"/>
        <w:numPr>
          <w:ilvl w:val="0"/>
          <w:numId w:val="1"/>
        </w:numPr>
        <w:rPr>
          <w:color w:val="1F3864" w:themeColor="accent5" w:themeShade="80"/>
          <w:sz w:val="28"/>
          <w:szCs w:val="28"/>
        </w:rPr>
      </w:pPr>
      <w:r>
        <w:rPr>
          <w:color w:val="1F3864" w:themeColor="accent5" w:themeShade="80"/>
          <w:sz w:val="28"/>
          <w:szCs w:val="28"/>
        </w:rPr>
        <w:t>Two</w:t>
      </w:r>
      <w:r w:rsidR="00220CB5" w:rsidRPr="00B070CC">
        <w:rPr>
          <w:color w:val="1F3864" w:themeColor="accent5" w:themeShade="80"/>
          <w:sz w:val="28"/>
          <w:szCs w:val="28"/>
        </w:rPr>
        <w:t xml:space="preserve"> of the writing prompts on the next page</w:t>
      </w:r>
    </w:p>
    <w:p w:rsidR="00220CB5" w:rsidRDefault="00220CB5" w:rsidP="00220CB5">
      <w:pPr>
        <w:rPr>
          <w:color w:val="2F5496" w:themeColor="accent5" w:themeShade="BF"/>
          <w:sz w:val="24"/>
          <w:szCs w:val="24"/>
        </w:rPr>
      </w:pPr>
    </w:p>
    <w:p w:rsidR="00220CB5" w:rsidRDefault="00220CB5" w:rsidP="00220CB5">
      <w:pPr>
        <w:rPr>
          <w:color w:val="2F5496" w:themeColor="accent5" w:themeShade="BF"/>
          <w:sz w:val="24"/>
          <w:szCs w:val="24"/>
        </w:rPr>
      </w:pPr>
      <w:bookmarkStart w:id="0" w:name="_GoBack"/>
      <w:bookmarkEnd w:id="0"/>
    </w:p>
    <w:p w:rsidR="00220CB5" w:rsidRDefault="00220CB5" w:rsidP="00220CB5">
      <w:pPr>
        <w:rPr>
          <w:color w:val="2F5496" w:themeColor="accent5" w:themeShade="BF"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8EAADB" w:themeColor="accent5" w:themeTint="99"/>
          <w:left w:val="thinThickThinSmallGap" w:sz="24" w:space="0" w:color="8EAADB" w:themeColor="accent5" w:themeTint="99"/>
          <w:bottom w:val="thinThickThinSmallGap" w:sz="24" w:space="0" w:color="8EAADB" w:themeColor="accent5" w:themeTint="99"/>
          <w:right w:val="thinThickThinSmallGap" w:sz="24" w:space="0" w:color="8EAADB" w:themeColor="accent5" w:themeTint="99"/>
          <w:insideH w:val="thinThickThinSmallGap" w:sz="24" w:space="0" w:color="8EAADB" w:themeColor="accent5" w:themeTint="99"/>
          <w:insideV w:val="thinThickThinSmallGap" w:sz="2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4622"/>
        <w:gridCol w:w="4618"/>
      </w:tblGrid>
      <w:tr w:rsidR="008B76B1" w:rsidRPr="003976F9" w:rsidTr="003976F9">
        <w:trPr>
          <w:trHeight w:val="5328"/>
        </w:trPr>
        <w:tc>
          <w:tcPr>
            <w:tcW w:w="4675" w:type="dxa"/>
          </w:tcPr>
          <w:p w:rsidR="003976F9" w:rsidRPr="003976F9" w:rsidRDefault="008B76B1" w:rsidP="00220CB5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What do you love about life?</w:t>
            </w:r>
          </w:p>
        </w:tc>
        <w:tc>
          <w:tcPr>
            <w:tcW w:w="4675" w:type="dxa"/>
          </w:tcPr>
          <w:p w:rsidR="003976F9" w:rsidRPr="003976F9" w:rsidRDefault="008B76B1" w:rsidP="00220CB5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 xml:space="preserve">This week, I intend to align my life to these three values, feelings, or guiding beliefs: </w:t>
            </w:r>
          </w:p>
        </w:tc>
      </w:tr>
      <w:tr w:rsidR="008B76B1" w:rsidRPr="003976F9" w:rsidTr="003976F9">
        <w:trPr>
          <w:trHeight w:val="5328"/>
        </w:trPr>
        <w:tc>
          <w:tcPr>
            <w:tcW w:w="4675" w:type="dxa"/>
          </w:tcPr>
          <w:p w:rsidR="003976F9" w:rsidRPr="003976F9" w:rsidRDefault="008B76B1" w:rsidP="00220CB5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Today, I am grateful for _______ because...</w:t>
            </w:r>
          </w:p>
        </w:tc>
        <w:tc>
          <w:tcPr>
            <w:tcW w:w="4675" w:type="dxa"/>
          </w:tcPr>
          <w:p w:rsidR="003976F9" w:rsidRPr="003976F9" w:rsidRDefault="008B76B1" w:rsidP="00220CB5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Today I will enjoy nature by...</w:t>
            </w:r>
          </w:p>
        </w:tc>
      </w:tr>
    </w:tbl>
    <w:p w:rsidR="00220CB5" w:rsidRDefault="00220CB5" w:rsidP="003976F9">
      <w:pPr>
        <w:rPr>
          <w:color w:val="2F5496" w:themeColor="accent5" w:themeShade="BF"/>
          <w:sz w:val="24"/>
          <w:szCs w:val="24"/>
        </w:rPr>
      </w:pPr>
    </w:p>
    <w:p w:rsidR="005D66FC" w:rsidRDefault="005D66FC" w:rsidP="003976F9">
      <w:pPr>
        <w:rPr>
          <w:color w:val="2F5496" w:themeColor="accent5" w:themeShade="BF"/>
          <w:sz w:val="24"/>
          <w:szCs w:val="24"/>
        </w:rPr>
      </w:pPr>
    </w:p>
    <w:p w:rsidR="00DF0C10" w:rsidRDefault="00DF0C10" w:rsidP="003976F9">
      <w:pPr>
        <w:rPr>
          <w:color w:val="2F5496" w:themeColor="accent5" w:themeShade="BF"/>
          <w:sz w:val="24"/>
          <w:szCs w:val="24"/>
        </w:rPr>
      </w:pPr>
    </w:p>
    <w:tbl>
      <w:tblPr>
        <w:tblStyle w:val="TableGrid"/>
        <w:tblW w:w="0" w:type="auto"/>
        <w:tblBorders>
          <w:top w:val="thinThickThinSmallGap" w:sz="24" w:space="0" w:color="8EAADB" w:themeColor="accent5" w:themeTint="99"/>
          <w:left w:val="thinThickThinSmallGap" w:sz="24" w:space="0" w:color="8EAADB" w:themeColor="accent5" w:themeTint="99"/>
          <w:bottom w:val="thinThickThinSmallGap" w:sz="24" w:space="0" w:color="8EAADB" w:themeColor="accent5" w:themeTint="99"/>
          <w:right w:val="thinThickThinSmallGap" w:sz="24" w:space="0" w:color="8EAADB" w:themeColor="accent5" w:themeTint="99"/>
          <w:insideH w:val="thinThickThinSmallGap" w:sz="24" w:space="0" w:color="8EAADB" w:themeColor="accent5" w:themeTint="99"/>
          <w:insideV w:val="thinThickThinSmallGap" w:sz="24" w:space="0" w:color="8EAADB" w:themeColor="accent5" w:themeTint="99"/>
        </w:tblBorders>
        <w:tblLook w:val="04A0" w:firstRow="1" w:lastRow="0" w:firstColumn="1" w:lastColumn="0" w:noHBand="0" w:noVBand="1"/>
      </w:tblPr>
      <w:tblGrid>
        <w:gridCol w:w="4620"/>
        <w:gridCol w:w="4620"/>
      </w:tblGrid>
      <w:tr w:rsidR="003976F9" w:rsidRPr="003976F9" w:rsidTr="006F3532">
        <w:trPr>
          <w:trHeight w:val="5328"/>
        </w:trPr>
        <w:tc>
          <w:tcPr>
            <w:tcW w:w="4675" w:type="dxa"/>
          </w:tcPr>
          <w:p w:rsidR="003976F9" w:rsidRPr="003976F9" w:rsidRDefault="008B76B1" w:rsidP="006F3532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Write down the lyrics of a song that gets stuck in your head. How does that song make you feel?</w:t>
            </w:r>
          </w:p>
        </w:tc>
        <w:tc>
          <w:tcPr>
            <w:tcW w:w="4675" w:type="dxa"/>
          </w:tcPr>
          <w:p w:rsidR="003976F9" w:rsidRPr="003976F9" w:rsidRDefault="008B76B1" w:rsidP="006F3532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What steps can I take to better care for myself?</w:t>
            </w:r>
          </w:p>
        </w:tc>
      </w:tr>
      <w:tr w:rsidR="003976F9" w:rsidRPr="003976F9" w:rsidTr="006F3532">
        <w:trPr>
          <w:trHeight w:val="5328"/>
        </w:trPr>
        <w:tc>
          <w:tcPr>
            <w:tcW w:w="4675" w:type="dxa"/>
          </w:tcPr>
          <w:p w:rsidR="003976F9" w:rsidRPr="003976F9" w:rsidRDefault="008B76B1" w:rsidP="006F3532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 xml:space="preserve">I feel fulfilled and truly alive when… </w:t>
            </w:r>
          </w:p>
        </w:tc>
        <w:tc>
          <w:tcPr>
            <w:tcW w:w="4675" w:type="dxa"/>
          </w:tcPr>
          <w:p w:rsidR="003976F9" w:rsidRPr="003976F9" w:rsidRDefault="008B76B1" w:rsidP="006F3532">
            <w:pPr>
              <w:rPr>
                <w:color w:val="2F5496" w:themeColor="accent5" w:themeShade="BF"/>
                <w:sz w:val="32"/>
                <w:szCs w:val="32"/>
              </w:rPr>
            </w:pPr>
            <w:r>
              <w:rPr>
                <w:color w:val="2F5496" w:themeColor="accent5" w:themeShade="BF"/>
                <w:sz w:val="32"/>
                <w:szCs w:val="32"/>
              </w:rPr>
              <w:t>In what ways do I impact others around me?</w:t>
            </w:r>
          </w:p>
        </w:tc>
      </w:tr>
    </w:tbl>
    <w:p w:rsidR="003976F9" w:rsidRPr="00220CB5" w:rsidRDefault="003976F9" w:rsidP="003976F9">
      <w:pPr>
        <w:rPr>
          <w:color w:val="2F5496" w:themeColor="accent5" w:themeShade="BF"/>
          <w:sz w:val="24"/>
          <w:szCs w:val="24"/>
        </w:rPr>
      </w:pPr>
    </w:p>
    <w:sectPr w:rsidR="003976F9" w:rsidRPr="00220CB5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FDD" w:rsidRDefault="001D2FDD" w:rsidP="00EE4F56">
      <w:pPr>
        <w:spacing w:after="0" w:line="240" w:lineRule="auto"/>
      </w:pPr>
      <w:r>
        <w:separator/>
      </w:r>
    </w:p>
  </w:endnote>
  <w:endnote w:type="continuationSeparator" w:id="0">
    <w:p w:rsidR="001D2FDD" w:rsidRDefault="001D2FDD" w:rsidP="00EE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FDD" w:rsidRDefault="001D2FDD" w:rsidP="00EE4F56">
      <w:pPr>
        <w:spacing w:after="0" w:line="240" w:lineRule="auto"/>
      </w:pPr>
      <w:r>
        <w:separator/>
      </w:r>
    </w:p>
  </w:footnote>
  <w:footnote w:type="continuationSeparator" w:id="0">
    <w:p w:rsidR="001D2FDD" w:rsidRDefault="001D2FDD" w:rsidP="00EE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F56" w:rsidRDefault="00EE4F56" w:rsidP="00EE4F56">
    <w:pPr>
      <w:pStyle w:val="Header"/>
      <w:jc w:val="center"/>
    </w:pPr>
    <w:r>
      <w:rPr>
        <w:noProof/>
      </w:rPr>
      <w:drawing>
        <wp:inline distT="0" distB="0" distL="0" distR="0" wp14:anchorId="5E9DF29D">
          <wp:extent cx="3871576" cy="7304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20988" cy="7397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07966"/>
    <w:multiLevelType w:val="hybridMultilevel"/>
    <w:tmpl w:val="14A20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56"/>
    <w:rsid w:val="00006949"/>
    <w:rsid w:val="001D2FDD"/>
    <w:rsid w:val="00220CB5"/>
    <w:rsid w:val="002E4D6A"/>
    <w:rsid w:val="003976F9"/>
    <w:rsid w:val="00527C4E"/>
    <w:rsid w:val="005D66FC"/>
    <w:rsid w:val="00890442"/>
    <w:rsid w:val="008B76B1"/>
    <w:rsid w:val="00B070CC"/>
    <w:rsid w:val="00DF0C10"/>
    <w:rsid w:val="00EE4F56"/>
    <w:rsid w:val="00EE68BF"/>
    <w:rsid w:val="00F23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6D31E7"/>
  <w15:chartTrackingRefBased/>
  <w15:docId w15:val="{03302B5F-3DF3-421B-9CFB-937E958FE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F56"/>
  </w:style>
  <w:style w:type="paragraph" w:styleId="Footer">
    <w:name w:val="footer"/>
    <w:basedOn w:val="Normal"/>
    <w:link w:val="FooterChar"/>
    <w:uiPriority w:val="99"/>
    <w:unhideWhenUsed/>
    <w:rsid w:val="00EE4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F56"/>
  </w:style>
  <w:style w:type="paragraph" w:styleId="ListParagraph">
    <w:name w:val="List Paragraph"/>
    <w:basedOn w:val="Normal"/>
    <w:uiPriority w:val="34"/>
    <w:qFormat/>
    <w:rsid w:val="00220CB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976F9"/>
    <w:rPr>
      <w:color w:val="0000FF"/>
      <w:u w:val="single"/>
    </w:rPr>
  </w:style>
  <w:style w:type="table" w:styleId="TableGrid">
    <w:name w:val="Table Grid"/>
    <w:basedOn w:val="TableNormal"/>
    <w:uiPriority w:val="39"/>
    <w:rsid w:val="00397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rayola.com/featured/free-coloring-pag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Mullens</dc:creator>
  <cp:keywords/>
  <dc:description/>
  <cp:lastModifiedBy>Jordan Mullens</cp:lastModifiedBy>
  <cp:revision>3</cp:revision>
  <dcterms:created xsi:type="dcterms:W3CDTF">2020-03-18T21:20:00Z</dcterms:created>
  <dcterms:modified xsi:type="dcterms:W3CDTF">2020-03-19T12:53:00Z</dcterms:modified>
</cp:coreProperties>
</file>